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99A8" w14:textId="77777777" w:rsidR="009C50B5" w:rsidRPr="009C50B5" w:rsidRDefault="009C50B5" w:rsidP="009C50B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Hlk70679826"/>
      <w:r w:rsidRPr="009C50B5">
        <w:rPr>
          <w:rFonts w:ascii="Times New Roman" w:eastAsia="Times New Roman" w:hAnsi="Times New Roman" w:cs="Times New Roman"/>
          <w:b/>
          <w:lang w:eastAsia="ar-SA"/>
        </w:rPr>
        <w:t>TEHNISKĀ SPECIFIKĀCIJA</w:t>
      </w:r>
    </w:p>
    <w:p w14:paraId="5979A4C9" w14:textId="77777777" w:rsidR="009C50B5" w:rsidRPr="009C50B5" w:rsidRDefault="009C50B5" w:rsidP="009C50B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bookmarkStart w:id="1" w:name="_Hlk70678628"/>
      <w:r w:rsidRPr="009C50B5">
        <w:rPr>
          <w:rFonts w:ascii="Times New Roman" w:eastAsia="Times New Roman" w:hAnsi="Times New Roman" w:cs="Times New Roman"/>
          <w:lang w:eastAsia="ar-SA"/>
        </w:rPr>
        <w:t>cenu aptaujai “Koksnes šķeldas piegāde SIA “Alūksnes enerģija”</w:t>
      </w:r>
    </w:p>
    <w:p w14:paraId="2AB39C4C" w14:textId="77777777" w:rsidR="009C50B5" w:rsidRPr="009C50B5" w:rsidRDefault="009C50B5" w:rsidP="009C50B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9C50B5">
        <w:rPr>
          <w:rFonts w:ascii="Times New Roman" w:eastAsia="Times New Roman" w:hAnsi="Times New Roman" w:cs="Times New Roman"/>
          <w:lang w:eastAsia="ar-SA"/>
        </w:rPr>
        <w:t xml:space="preserve">vajadzībām 2021./2022.g apkures sezonai” </w:t>
      </w:r>
      <w:r w:rsidRPr="009C50B5">
        <w:rPr>
          <w:rFonts w:ascii="Times New Roman" w:eastAsia="Times New Roman" w:hAnsi="Times New Roman" w:cs="Times New Roman"/>
          <w:lang w:val="en-GB" w:eastAsia="ar-SA"/>
        </w:rPr>
        <w:t>Ident. Nr.</w:t>
      </w:r>
      <w:r w:rsidRPr="009C50B5">
        <w:rPr>
          <w:rFonts w:ascii="Times New Roman" w:eastAsia="Times New Roman" w:hAnsi="Times New Roman" w:cs="Times New Roman"/>
          <w:lang w:val="en-GB"/>
        </w:rPr>
        <w:t xml:space="preserve"> 1-5/5/2020/2-10/2021-3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83"/>
        <w:gridCol w:w="730"/>
      </w:tblGrid>
      <w:tr w:rsidR="009C50B5" w:rsidRPr="009C50B5" w14:paraId="0C99C717" w14:textId="77777777" w:rsidTr="005963A5">
        <w:trPr>
          <w:jc w:val="center"/>
        </w:trPr>
        <w:tc>
          <w:tcPr>
            <w:tcW w:w="10060" w:type="dxa"/>
            <w:gridSpan w:val="3"/>
            <w:shd w:val="clear" w:color="auto" w:fill="auto"/>
          </w:tcPr>
          <w:bookmarkEnd w:id="1"/>
          <w:p w14:paraId="477FCAF4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Prognozētais šķeldas apjoms</w:t>
            </w:r>
            <w:r w:rsidRPr="009C50B5">
              <w:rPr>
                <w:rFonts w:ascii="Times New Roman" w:eastAsia="Calibri" w:hAnsi="Times New Roman" w:cs="Times New Roman"/>
                <w:b/>
                <w:color w:val="FF0000"/>
                <w:lang w:eastAsia="ar-SA"/>
              </w:rPr>
              <w:t>*</w:t>
            </w:r>
          </w:p>
        </w:tc>
      </w:tr>
      <w:tr w:rsidR="009C50B5" w:rsidRPr="009C50B5" w14:paraId="42CD408D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027765AC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bookmarkStart w:id="2" w:name="_Hlk38537209"/>
            <w:r w:rsidRPr="009C50B5">
              <w:rPr>
                <w:rFonts w:ascii="Times New Roman" w:eastAsia="Calibri" w:hAnsi="Times New Roman" w:cs="Times New Roman"/>
                <w:lang w:eastAsia="ar-SA"/>
              </w:rPr>
              <w:t>Oktobris, 2021</w:t>
            </w:r>
          </w:p>
        </w:tc>
        <w:tc>
          <w:tcPr>
            <w:tcW w:w="6783" w:type="dxa"/>
            <w:shd w:val="clear" w:color="auto" w:fill="auto"/>
          </w:tcPr>
          <w:p w14:paraId="3984205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2000</w:t>
            </w:r>
          </w:p>
        </w:tc>
        <w:tc>
          <w:tcPr>
            <w:tcW w:w="730" w:type="dxa"/>
            <w:shd w:val="clear" w:color="auto" w:fill="auto"/>
          </w:tcPr>
          <w:p w14:paraId="1CD8C368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33D0CA9E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57323DE8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Novembris, 2021</w:t>
            </w:r>
          </w:p>
        </w:tc>
        <w:tc>
          <w:tcPr>
            <w:tcW w:w="6783" w:type="dxa"/>
            <w:shd w:val="clear" w:color="auto" w:fill="auto"/>
          </w:tcPr>
          <w:p w14:paraId="3D7DE19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2400</w:t>
            </w:r>
          </w:p>
        </w:tc>
        <w:tc>
          <w:tcPr>
            <w:tcW w:w="730" w:type="dxa"/>
            <w:shd w:val="clear" w:color="auto" w:fill="auto"/>
          </w:tcPr>
          <w:p w14:paraId="21437449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3D9CA0DF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BF9EEC8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Decembris, 2021</w:t>
            </w:r>
          </w:p>
        </w:tc>
        <w:tc>
          <w:tcPr>
            <w:tcW w:w="6783" w:type="dxa"/>
            <w:shd w:val="clear" w:color="auto" w:fill="auto"/>
          </w:tcPr>
          <w:p w14:paraId="6E4A514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2700</w:t>
            </w:r>
          </w:p>
        </w:tc>
        <w:tc>
          <w:tcPr>
            <w:tcW w:w="730" w:type="dxa"/>
            <w:shd w:val="clear" w:color="auto" w:fill="auto"/>
          </w:tcPr>
          <w:p w14:paraId="341C52A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7112F616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CD465AD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Janvāris, 2022</w:t>
            </w:r>
          </w:p>
        </w:tc>
        <w:tc>
          <w:tcPr>
            <w:tcW w:w="6783" w:type="dxa"/>
            <w:shd w:val="clear" w:color="auto" w:fill="auto"/>
          </w:tcPr>
          <w:p w14:paraId="3B4D6F7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3300</w:t>
            </w:r>
          </w:p>
        </w:tc>
        <w:tc>
          <w:tcPr>
            <w:tcW w:w="730" w:type="dxa"/>
            <w:shd w:val="clear" w:color="auto" w:fill="auto"/>
          </w:tcPr>
          <w:p w14:paraId="24B93AD6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4FB7DB18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7F779BBB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Februāris, 2022</w:t>
            </w:r>
          </w:p>
        </w:tc>
        <w:tc>
          <w:tcPr>
            <w:tcW w:w="6783" w:type="dxa"/>
            <w:shd w:val="clear" w:color="auto" w:fill="auto"/>
          </w:tcPr>
          <w:p w14:paraId="2A9E4AF3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2800</w:t>
            </w:r>
          </w:p>
        </w:tc>
        <w:tc>
          <w:tcPr>
            <w:tcW w:w="730" w:type="dxa"/>
            <w:shd w:val="clear" w:color="auto" w:fill="auto"/>
          </w:tcPr>
          <w:p w14:paraId="15AE030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7F04F68F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5B5D0B99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Marts, 2022</w:t>
            </w:r>
          </w:p>
        </w:tc>
        <w:tc>
          <w:tcPr>
            <w:tcW w:w="6783" w:type="dxa"/>
            <w:shd w:val="clear" w:color="auto" w:fill="auto"/>
          </w:tcPr>
          <w:p w14:paraId="1B92CB4B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2500</w:t>
            </w:r>
          </w:p>
        </w:tc>
        <w:tc>
          <w:tcPr>
            <w:tcW w:w="730" w:type="dxa"/>
            <w:shd w:val="clear" w:color="auto" w:fill="auto"/>
          </w:tcPr>
          <w:p w14:paraId="698DC67F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730A3C98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7C73D8E3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Aprīlis, 2022</w:t>
            </w:r>
          </w:p>
        </w:tc>
        <w:tc>
          <w:tcPr>
            <w:tcW w:w="6783" w:type="dxa"/>
            <w:shd w:val="clear" w:color="auto" w:fill="auto"/>
          </w:tcPr>
          <w:p w14:paraId="03546FEF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2000</w:t>
            </w:r>
          </w:p>
        </w:tc>
        <w:tc>
          <w:tcPr>
            <w:tcW w:w="730" w:type="dxa"/>
            <w:shd w:val="clear" w:color="auto" w:fill="auto"/>
          </w:tcPr>
          <w:p w14:paraId="5956D3D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bookmarkEnd w:id="2"/>
      <w:tr w:rsidR="009C50B5" w:rsidRPr="009C50B5" w14:paraId="0AE4CFA1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AC3815C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Maijs, 2022</w:t>
            </w:r>
          </w:p>
        </w:tc>
        <w:tc>
          <w:tcPr>
            <w:tcW w:w="6783" w:type="dxa"/>
            <w:shd w:val="clear" w:color="auto" w:fill="auto"/>
          </w:tcPr>
          <w:p w14:paraId="6946A739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1000</w:t>
            </w:r>
          </w:p>
        </w:tc>
        <w:tc>
          <w:tcPr>
            <w:tcW w:w="730" w:type="dxa"/>
            <w:shd w:val="clear" w:color="auto" w:fill="auto"/>
          </w:tcPr>
          <w:p w14:paraId="568A18C3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44E14F1B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06FDFE5A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Jūnijs, 2022</w:t>
            </w:r>
          </w:p>
        </w:tc>
        <w:tc>
          <w:tcPr>
            <w:tcW w:w="6783" w:type="dxa"/>
            <w:shd w:val="clear" w:color="auto" w:fill="auto"/>
          </w:tcPr>
          <w:p w14:paraId="59137246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360</w:t>
            </w:r>
          </w:p>
        </w:tc>
        <w:tc>
          <w:tcPr>
            <w:tcW w:w="730" w:type="dxa"/>
            <w:shd w:val="clear" w:color="auto" w:fill="auto"/>
          </w:tcPr>
          <w:p w14:paraId="5A13CE61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23624A83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12A49FEB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Jūlijs, 2022</w:t>
            </w:r>
          </w:p>
        </w:tc>
        <w:tc>
          <w:tcPr>
            <w:tcW w:w="6783" w:type="dxa"/>
            <w:shd w:val="clear" w:color="auto" w:fill="auto"/>
          </w:tcPr>
          <w:p w14:paraId="5097BD6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370</w:t>
            </w:r>
          </w:p>
        </w:tc>
        <w:tc>
          <w:tcPr>
            <w:tcW w:w="730" w:type="dxa"/>
            <w:shd w:val="clear" w:color="auto" w:fill="auto"/>
          </w:tcPr>
          <w:p w14:paraId="684B149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067C7291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0CD15304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Augusts, 2022</w:t>
            </w:r>
          </w:p>
        </w:tc>
        <w:tc>
          <w:tcPr>
            <w:tcW w:w="6783" w:type="dxa"/>
            <w:shd w:val="clear" w:color="auto" w:fill="auto"/>
          </w:tcPr>
          <w:p w14:paraId="556A889C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370</w:t>
            </w:r>
          </w:p>
        </w:tc>
        <w:tc>
          <w:tcPr>
            <w:tcW w:w="730" w:type="dxa"/>
            <w:shd w:val="clear" w:color="auto" w:fill="auto"/>
          </w:tcPr>
          <w:p w14:paraId="73079F70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19BB3553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F43E749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Septembris, 2022</w:t>
            </w:r>
          </w:p>
        </w:tc>
        <w:tc>
          <w:tcPr>
            <w:tcW w:w="6783" w:type="dxa"/>
            <w:shd w:val="clear" w:color="auto" w:fill="auto"/>
          </w:tcPr>
          <w:p w14:paraId="1B0CC7B8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550</w:t>
            </w:r>
          </w:p>
        </w:tc>
        <w:tc>
          <w:tcPr>
            <w:tcW w:w="730" w:type="dxa"/>
            <w:shd w:val="clear" w:color="auto" w:fill="auto"/>
          </w:tcPr>
          <w:p w14:paraId="54569C68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77136412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DF96813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b/>
                <w:lang w:eastAsia="ar-SA"/>
              </w:rPr>
              <w:t>KOPĀ</w:t>
            </w:r>
          </w:p>
        </w:tc>
        <w:tc>
          <w:tcPr>
            <w:tcW w:w="6783" w:type="dxa"/>
            <w:shd w:val="clear" w:color="auto" w:fill="auto"/>
          </w:tcPr>
          <w:p w14:paraId="241A8037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b/>
                <w:lang w:eastAsia="ar-SA"/>
              </w:rPr>
              <w:t>20 350</w:t>
            </w:r>
          </w:p>
        </w:tc>
        <w:tc>
          <w:tcPr>
            <w:tcW w:w="730" w:type="dxa"/>
            <w:shd w:val="clear" w:color="auto" w:fill="auto"/>
          </w:tcPr>
          <w:p w14:paraId="27B5734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9C50B5" w:rsidRPr="009C50B5" w14:paraId="6A0A99F7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DF2F01D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Uzstādīto katlu efektivitāte, Ƴ, %</w:t>
            </w:r>
          </w:p>
        </w:tc>
        <w:tc>
          <w:tcPr>
            <w:tcW w:w="6783" w:type="dxa"/>
            <w:shd w:val="clear" w:color="auto" w:fill="auto"/>
          </w:tcPr>
          <w:p w14:paraId="2BF25FD4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80-85</w:t>
            </w:r>
          </w:p>
        </w:tc>
        <w:tc>
          <w:tcPr>
            <w:tcW w:w="730" w:type="dxa"/>
            <w:shd w:val="clear" w:color="auto" w:fill="auto"/>
          </w:tcPr>
          <w:p w14:paraId="0C5312F3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%</w:t>
            </w:r>
          </w:p>
        </w:tc>
      </w:tr>
      <w:tr w:rsidR="009C50B5" w:rsidRPr="009C50B5" w14:paraId="298B1E5F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3C18095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Koksnes šķeldas prasības</w:t>
            </w:r>
          </w:p>
        </w:tc>
        <w:tc>
          <w:tcPr>
            <w:tcW w:w="6783" w:type="dxa"/>
            <w:shd w:val="clear" w:color="auto" w:fill="auto"/>
          </w:tcPr>
          <w:p w14:paraId="216EA487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2CAAA510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4A9CF201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5918E7E5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Biezums (mm)</w:t>
            </w:r>
          </w:p>
        </w:tc>
        <w:tc>
          <w:tcPr>
            <w:tcW w:w="6783" w:type="dxa"/>
            <w:shd w:val="clear" w:color="auto" w:fill="auto"/>
          </w:tcPr>
          <w:p w14:paraId="2B851DAD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5-20</w:t>
            </w:r>
          </w:p>
        </w:tc>
        <w:tc>
          <w:tcPr>
            <w:tcW w:w="730" w:type="dxa"/>
            <w:shd w:val="clear" w:color="auto" w:fill="auto"/>
          </w:tcPr>
          <w:p w14:paraId="2CD03563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6A2555C8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01FCDE71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Platums (mm)</w:t>
            </w:r>
          </w:p>
        </w:tc>
        <w:tc>
          <w:tcPr>
            <w:tcW w:w="6783" w:type="dxa"/>
            <w:shd w:val="clear" w:color="auto" w:fill="auto"/>
          </w:tcPr>
          <w:p w14:paraId="5CEE52DD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4-50</w:t>
            </w:r>
          </w:p>
        </w:tc>
        <w:tc>
          <w:tcPr>
            <w:tcW w:w="730" w:type="dxa"/>
            <w:shd w:val="clear" w:color="auto" w:fill="auto"/>
          </w:tcPr>
          <w:p w14:paraId="3DEDE2DF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683AA906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558D284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Garums (mm)</w:t>
            </w:r>
          </w:p>
        </w:tc>
        <w:tc>
          <w:tcPr>
            <w:tcW w:w="6783" w:type="dxa"/>
            <w:shd w:val="clear" w:color="auto" w:fill="auto"/>
          </w:tcPr>
          <w:p w14:paraId="2B90EB45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10-100</w:t>
            </w:r>
          </w:p>
        </w:tc>
        <w:tc>
          <w:tcPr>
            <w:tcW w:w="730" w:type="dxa"/>
            <w:shd w:val="clear" w:color="auto" w:fill="auto"/>
          </w:tcPr>
          <w:p w14:paraId="719E7D5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1A0D5E66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2D733D4C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Mitruma pakāpe</w:t>
            </w:r>
          </w:p>
        </w:tc>
        <w:tc>
          <w:tcPr>
            <w:tcW w:w="6783" w:type="dxa"/>
            <w:shd w:val="clear" w:color="auto" w:fill="auto"/>
          </w:tcPr>
          <w:p w14:paraId="39035896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Līdz 35-45%</w:t>
            </w:r>
          </w:p>
        </w:tc>
        <w:tc>
          <w:tcPr>
            <w:tcW w:w="730" w:type="dxa"/>
            <w:shd w:val="clear" w:color="auto" w:fill="auto"/>
          </w:tcPr>
          <w:p w14:paraId="506A5360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6C259CE6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0DEB1E56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Pieļaujamais sastāvs</w:t>
            </w:r>
          </w:p>
        </w:tc>
        <w:tc>
          <w:tcPr>
            <w:tcW w:w="6783" w:type="dxa"/>
            <w:shd w:val="clear" w:color="auto" w:fill="auto"/>
          </w:tcPr>
          <w:p w14:paraId="0FF79453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2801E7C8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1CBD70A2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7A011B10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Miza</w:t>
            </w:r>
          </w:p>
        </w:tc>
        <w:tc>
          <w:tcPr>
            <w:tcW w:w="6783" w:type="dxa"/>
            <w:shd w:val="clear" w:color="auto" w:fill="auto"/>
          </w:tcPr>
          <w:p w14:paraId="17782A3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Līdz 10%</w:t>
            </w:r>
          </w:p>
        </w:tc>
        <w:tc>
          <w:tcPr>
            <w:tcW w:w="730" w:type="dxa"/>
            <w:shd w:val="clear" w:color="auto" w:fill="auto"/>
          </w:tcPr>
          <w:p w14:paraId="77F8BED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700A42C7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2A96B186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Trupe</w:t>
            </w:r>
          </w:p>
        </w:tc>
        <w:tc>
          <w:tcPr>
            <w:tcW w:w="6783" w:type="dxa"/>
            <w:shd w:val="clear" w:color="auto" w:fill="auto"/>
          </w:tcPr>
          <w:p w14:paraId="72251DC5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Līdz 1%</w:t>
            </w:r>
          </w:p>
        </w:tc>
        <w:tc>
          <w:tcPr>
            <w:tcW w:w="730" w:type="dxa"/>
            <w:shd w:val="clear" w:color="auto" w:fill="auto"/>
          </w:tcPr>
          <w:p w14:paraId="14F40255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215DC249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54B0CC92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Skaidas</w:t>
            </w:r>
          </w:p>
        </w:tc>
        <w:tc>
          <w:tcPr>
            <w:tcW w:w="6783" w:type="dxa"/>
            <w:shd w:val="clear" w:color="auto" w:fill="auto"/>
          </w:tcPr>
          <w:p w14:paraId="1DA4D5AF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Līdz 5%</w:t>
            </w:r>
          </w:p>
        </w:tc>
        <w:tc>
          <w:tcPr>
            <w:tcW w:w="730" w:type="dxa"/>
            <w:shd w:val="clear" w:color="auto" w:fill="auto"/>
          </w:tcPr>
          <w:p w14:paraId="57A6497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3D1BD1BF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24F332C1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Aizliegts saturēt</w:t>
            </w:r>
          </w:p>
        </w:tc>
        <w:tc>
          <w:tcPr>
            <w:tcW w:w="6783" w:type="dxa"/>
            <w:shd w:val="clear" w:color="auto" w:fill="auto"/>
          </w:tcPr>
          <w:p w14:paraId="20EECD7D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Akmens, smilts, ledus, metāla u.c. izstrādājumi</w:t>
            </w:r>
          </w:p>
        </w:tc>
        <w:tc>
          <w:tcPr>
            <w:tcW w:w="730" w:type="dxa"/>
            <w:shd w:val="clear" w:color="auto" w:fill="auto"/>
          </w:tcPr>
          <w:p w14:paraId="044DF0C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769C4FE4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F4A6E17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Apmaksas nosacījumi</w:t>
            </w:r>
          </w:p>
        </w:tc>
        <w:tc>
          <w:tcPr>
            <w:tcW w:w="6783" w:type="dxa"/>
            <w:shd w:val="clear" w:color="auto" w:fill="auto"/>
          </w:tcPr>
          <w:p w14:paraId="156E632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60 dienas</w:t>
            </w:r>
          </w:p>
        </w:tc>
        <w:tc>
          <w:tcPr>
            <w:tcW w:w="730" w:type="dxa"/>
            <w:shd w:val="clear" w:color="auto" w:fill="auto"/>
          </w:tcPr>
          <w:p w14:paraId="46DF1102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57B10FE3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5B1D9AF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Piegādes adrese</w:t>
            </w:r>
          </w:p>
        </w:tc>
        <w:tc>
          <w:tcPr>
            <w:tcW w:w="6783" w:type="dxa"/>
            <w:shd w:val="clear" w:color="auto" w:fill="auto"/>
          </w:tcPr>
          <w:p w14:paraId="72F8F227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Parka iela 2C, Alūksne</w:t>
            </w:r>
          </w:p>
        </w:tc>
        <w:tc>
          <w:tcPr>
            <w:tcW w:w="730" w:type="dxa"/>
            <w:shd w:val="clear" w:color="auto" w:fill="auto"/>
          </w:tcPr>
          <w:p w14:paraId="536EAB5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5A936EAD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3EBB5008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Papildus prasības</w:t>
            </w:r>
          </w:p>
        </w:tc>
        <w:tc>
          <w:tcPr>
            <w:tcW w:w="6783" w:type="dxa"/>
            <w:shd w:val="clear" w:color="auto" w:fill="auto"/>
          </w:tcPr>
          <w:p w14:paraId="32FA1135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3E72F0F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066573EB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509C41A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1.</w:t>
            </w:r>
          </w:p>
          <w:p w14:paraId="42B510CE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6783" w:type="dxa"/>
            <w:shd w:val="clear" w:color="auto" w:fill="auto"/>
          </w:tcPr>
          <w:p w14:paraId="3752963D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Piegādātājam jāveic šķeldas uzkrājums SIA “Alūksnes enerģija” laukumā (Parka iela 2C, Alūksne) vismaz 2500 ber.m3 apjomā līdz 2021.gada 1.septembrim</w:t>
            </w:r>
          </w:p>
        </w:tc>
        <w:tc>
          <w:tcPr>
            <w:tcW w:w="730" w:type="dxa"/>
            <w:shd w:val="clear" w:color="auto" w:fill="auto"/>
          </w:tcPr>
          <w:p w14:paraId="765A6F1C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0C1A2D3F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7D1CC3D4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2.</w:t>
            </w:r>
          </w:p>
        </w:tc>
        <w:tc>
          <w:tcPr>
            <w:tcW w:w="6783" w:type="dxa"/>
            <w:shd w:val="clear" w:color="auto" w:fill="auto"/>
          </w:tcPr>
          <w:p w14:paraId="53918477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Piegādātājam apkures sezonā, 01.10.2021. līdz 30.04.2022., jāuztur šķeldas uzkrājums SIA “Alūksnes enerģija” laukumā (Parka iela 2C, Alūksnē) vismaz 70% ber.m3 apjomā no tekošā mēneša vidējā patēriņa (Apjoms= </w:t>
            </w:r>
            <w:proofErr w:type="spellStart"/>
            <w:r w:rsidRPr="009C50B5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r w:rsidRPr="009C50B5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>mēn</w:t>
            </w:r>
            <w:proofErr w:type="spellEnd"/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 x n x 70%)</w:t>
            </w:r>
          </w:p>
        </w:tc>
        <w:tc>
          <w:tcPr>
            <w:tcW w:w="730" w:type="dxa"/>
            <w:shd w:val="clear" w:color="auto" w:fill="auto"/>
          </w:tcPr>
          <w:p w14:paraId="1093AB2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9C50B5" w:rsidRPr="009C50B5" w14:paraId="152B5E91" w14:textId="77777777" w:rsidTr="005963A5">
        <w:trPr>
          <w:jc w:val="center"/>
        </w:trPr>
        <w:tc>
          <w:tcPr>
            <w:tcW w:w="2547" w:type="dxa"/>
            <w:shd w:val="clear" w:color="auto" w:fill="auto"/>
          </w:tcPr>
          <w:p w14:paraId="63468C32" w14:textId="77777777" w:rsidR="009C50B5" w:rsidRPr="009C50B5" w:rsidRDefault="009C50B5" w:rsidP="009C50B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3.</w:t>
            </w:r>
          </w:p>
        </w:tc>
        <w:tc>
          <w:tcPr>
            <w:tcW w:w="6783" w:type="dxa"/>
            <w:shd w:val="clear" w:color="auto" w:fill="auto"/>
          </w:tcPr>
          <w:p w14:paraId="247D50DA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9C50B5">
              <w:rPr>
                <w:rFonts w:ascii="Times New Roman" w:eastAsia="Calibri" w:hAnsi="Times New Roman" w:cs="Times New Roman"/>
                <w:lang w:eastAsia="ar-SA"/>
              </w:rPr>
              <w:t>Ja  koksne Latvij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 tiek ievesta no citas valsts, j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iev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ro Latvijas Republik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 sp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k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 esošo normat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vo aktu pras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bas attiec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b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 xml:space="preserve"> uz š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das koksnes pieg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di Sabiedrisko pakalpojumu sniedz</w:t>
            </w:r>
            <w:r w:rsidRPr="009C50B5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9C50B5">
              <w:rPr>
                <w:rFonts w:ascii="Times New Roman" w:eastAsia="Calibri" w:hAnsi="Times New Roman" w:cs="Times New Roman"/>
                <w:lang w:eastAsia="ar-SA"/>
              </w:rPr>
              <w:t>jam.</w:t>
            </w:r>
          </w:p>
        </w:tc>
        <w:tc>
          <w:tcPr>
            <w:tcW w:w="730" w:type="dxa"/>
            <w:shd w:val="clear" w:color="auto" w:fill="auto"/>
          </w:tcPr>
          <w:p w14:paraId="76938A3E" w14:textId="77777777" w:rsidR="009C50B5" w:rsidRPr="009C50B5" w:rsidRDefault="009C50B5" w:rsidP="009C50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14:paraId="3BD7A5D6" w14:textId="77777777" w:rsidR="009C50B5" w:rsidRPr="009C50B5" w:rsidRDefault="009C50B5" w:rsidP="009C50B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ar-SA"/>
        </w:rPr>
      </w:pPr>
      <w:r w:rsidRPr="009C50B5">
        <w:rPr>
          <w:rFonts w:ascii="Times New Roman" w:eastAsia="Times New Roman" w:hAnsi="Times New Roman" w:cs="Times New Roman"/>
          <w:i/>
          <w:color w:val="FF0000"/>
          <w:lang w:eastAsia="ar-SA"/>
        </w:rPr>
        <w:t>*Tabulā norādīts prognozētais daudzums</w:t>
      </w:r>
    </w:p>
    <w:p w14:paraId="5B01CF51" w14:textId="77777777" w:rsidR="009C50B5" w:rsidRPr="009C50B5" w:rsidRDefault="009C50B5" w:rsidP="009C50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C50B5">
        <w:rPr>
          <w:rFonts w:ascii="Times New Roman" w:eastAsia="Times New Roman" w:hAnsi="Times New Roman" w:cs="Times New Roman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6F7B48B0" w14:textId="77777777" w:rsidR="009C50B5" w:rsidRPr="009C50B5" w:rsidRDefault="009C50B5" w:rsidP="009C5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7A08836" w14:textId="77777777" w:rsidR="009C50B5" w:rsidRPr="009C50B5" w:rsidRDefault="009C50B5" w:rsidP="009C5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50B5">
        <w:rPr>
          <w:rFonts w:ascii="Times New Roman" w:eastAsia="Times New Roman" w:hAnsi="Times New Roman" w:cs="Times New Roman"/>
          <w:lang w:eastAsia="ar-SA"/>
        </w:rPr>
        <w:t>______________________                   _____________________________</w:t>
      </w:r>
    </w:p>
    <w:p w14:paraId="14967EA0" w14:textId="77777777" w:rsidR="009C50B5" w:rsidRPr="009C50B5" w:rsidRDefault="009C50B5" w:rsidP="009C5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9C50B5">
        <w:rPr>
          <w:rFonts w:ascii="Times New Roman" w:eastAsia="Times New Roman" w:hAnsi="Times New Roman" w:cs="Times New Roman"/>
          <w:i/>
          <w:lang w:eastAsia="ar-SA"/>
        </w:rPr>
        <w:t xml:space="preserve">                               amats </w:t>
      </w:r>
    </w:p>
    <w:p w14:paraId="6C846F07" w14:textId="77777777" w:rsidR="009C50B5" w:rsidRPr="009C50B5" w:rsidRDefault="009C50B5" w:rsidP="009C5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9C50B5">
        <w:rPr>
          <w:rFonts w:ascii="Times New Roman" w:eastAsia="Times New Roman" w:hAnsi="Times New Roman" w:cs="Times New Roman"/>
          <w:i/>
          <w:lang w:eastAsia="ar-SA"/>
        </w:rPr>
        <w:t>datums                                                          vārds, uzvārds, paraksts</w:t>
      </w:r>
    </w:p>
    <w:bookmarkEnd w:id="0"/>
    <w:p w14:paraId="3D6CC7E1" w14:textId="43ABAB74" w:rsidR="009D2C0D" w:rsidRDefault="009D2C0D" w:rsidP="009C50B5"/>
    <w:sectPr w:rsidR="009D2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B5"/>
    <w:rsid w:val="009C50B5"/>
    <w:rsid w:val="009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5E81"/>
  <w15:chartTrackingRefBased/>
  <w15:docId w15:val="{17639A24-4FBB-46A9-95E7-99C16A19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2021-04-30T15:26:00Z</dcterms:created>
  <dcterms:modified xsi:type="dcterms:W3CDTF">2021-04-30T15:27:00Z</dcterms:modified>
</cp:coreProperties>
</file>